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7C" w:rsidRPr="00CF0D7C" w:rsidRDefault="00CF0D7C" w:rsidP="00CF0D7C">
      <w:pPr>
        <w:ind w:left="720"/>
        <w:rPr>
          <w:rFonts w:ascii="Comic Sans MS" w:hAnsi="Comic Sans MS"/>
          <w:b/>
          <w:sz w:val="28"/>
          <w:szCs w:val="28"/>
        </w:rPr>
      </w:pPr>
      <w:bookmarkStart w:id="0" w:name="_GoBack"/>
      <w:bookmarkEnd w:id="0"/>
      <w:r w:rsidRPr="00CF0D7C">
        <w:rPr>
          <w:rFonts w:ascii="Comic Sans MS" w:hAnsi="Comic Sans MS"/>
          <w:b/>
          <w:sz w:val="28"/>
          <w:szCs w:val="28"/>
        </w:rPr>
        <w:t xml:space="preserve">Name:  </w:t>
      </w:r>
      <w:r w:rsidR="00F51B25">
        <w:rPr>
          <w:rFonts w:ascii="Comic Sans MS" w:hAnsi="Comic Sans MS"/>
          <w:b/>
          <w:sz w:val="28"/>
          <w:szCs w:val="28"/>
        </w:rPr>
        <w:t>Napoleon Bercasio</w:t>
      </w:r>
      <w:r w:rsidR="00575893">
        <w:rPr>
          <w:rFonts w:ascii="Comic Sans MS" w:hAnsi="Comic Sans MS"/>
          <w:b/>
          <w:sz w:val="28"/>
          <w:szCs w:val="28"/>
        </w:rPr>
        <w:tab/>
      </w:r>
      <w:r w:rsidR="00575893">
        <w:rPr>
          <w:rFonts w:ascii="Comic Sans MS" w:hAnsi="Comic Sans MS"/>
          <w:b/>
          <w:sz w:val="28"/>
          <w:szCs w:val="28"/>
        </w:rPr>
        <w:tab/>
      </w:r>
      <w:r w:rsidR="00575893">
        <w:rPr>
          <w:rFonts w:ascii="Comic Sans MS" w:hAnsi="Comic Sans MS"/>
          <w:b/>
          <w:sz w:val="28"/>
          <w:szCs w:val="28"/>
        </w:rPr>
        <w:tab/>
      </w:r>
      <w:r w:rsidR="00575893">
        <w:rPr>
          <w:rFonts w:ascii="Comic Sans MS" w:hAnsi="Comic Sans MS"/>
          <w:b/>
          <w:sz w:val="28"/>
          <w:szCs w:val="28"/>
        </w:rPr>
        <w:tab/>
      </w:r>
      <w:r w:rsidRPr="00CF0D7C">
        <w:rPr>
          <w:rFonts w:ascii="Comic Sans MS" w:hAnsi="Comic Sans MS"/>
          <w:b/>
          <w:sz w:val="28"/>
          <w:szCs w:val="28"/>
        </w:rPr>
        <w:t>Date:</w:t>
      </w:r>
      <w:r w:rsidR="00575893">
        <w:rPr>
          <w:rFonts w:ascii="Comic Sans MS" w:hAnsi="Comic Sans MS"/>
          <w:b/>
          <w:sz w:val="28"/>
          <w:szCs w:val="28"/>
        </w:rPr>
        <w:t xml:space="preserve"> 14/8/2012</w:t>
      </w:r>
    </w:p>
    <w:p w:rsidR="00CF0D7C" w:rsidRDefault="00CF0D7C" w:rsidP="006A22C9">
      <w:pPr>
        <w:ind w:left="720"/>
        <w:rPr>
          <w:rFonts w:ascii="Comic Sans MS" w:hAnsi="Comic Sans MS"/>
          <w:b/>
          <w:sz w:val="28"/>
          <w:szCs w:val="28"/>
        </w:rPr>
      </w:pPr>
    </w:p>
    <w:p w:rsidR="006A22C9" w:rsidRPr="00CF0D7C" w:rsidRDefault="007629AE" w:rsidP="007629AE">
      <w:pPr>
        <w:pStyle w:val="ListParagraph"/>
        <w:ind w:left="1080"/>
        <w:rPr>
          <w:rFonts w:ascii="Comic Sans MS" w:hAnsi="Comic Sans MS"/>
          <w:b/>
          <w:sz w:val="28"/>
          <w:szCs w:val="28"/>
        </w:rPr>
      </w:pPr>
      <w:r w:rsidRPr="007629AE">
        <w:rPr>
          <w:rFonts w:ascii="Comic Sans MS" w:hAnsi="Comic Sans MS"/>
          <w:b/>
          <w:sz w:val="28"/>
          <w:szCs w:val="28"/>
        </w:rPr>
        <w:t xml:space="preserve">Task 1 -   Energy auditing a computer system </w:t>
      </w:r>
      <w:r w:rsidR="00322C45" w:rsidRPr="007629AE">
        <w:rPr>
          <w:rFonts w:ascii="Comic Sans MS" w:hAnsi="Comic Sans MS"/>
          <w:b/>
          <w:sz w:val="28"/>
          <w:szCs w:val="28"/>
        </w:rPr>
        <w:t>&amp; recommend</w:t>
      </w:r>
      <w:r w:rsidRPr="007629AE">
        <w:rPr>
          <w:rFonts w:ascii="Comic Sans MS" w:hAnsi="Comic Sans MS"/>
          <w:b/>
          <w:sz w:val="28"/>
          <w:szCs w:val="28"/>
        </w:rPr>
        <w:t xml:space="preserve"> </w:t>
      </w:r>
      <w:r w:rsidR="00322C45" w:rsidRPr="007629AE">
        <w:rPr>
          <w:rFonts w:ascii="Comic Sans MS" w:hAnsi="Comic Sans MS"/>
          <w:b/>
          <w:sz w:val="28"/>
          <w:szCs w:val="28"/>
        </w:rPr>
        <w:t>how sustainability</w:t>
      </w:r>
      <w:r w:rsidRPr="007629AE">
        <w:rPr>
          <w:rFonts w:ascii="Comic Sans MS" w:hAnsi="Comic Sans MS"/>
          <w:b/>
          <w:sz w:val="28"/>
          <w:szCs w:val="28"/>
        </w:rPr>
        <w:t xml:space="preserve"> can be integrated into an upgrade</w:t>
      </w:r>
    </w:p>
    <w:p w:rsidR="00CF0D7C" w:rsidRPr="00CF0D7C" w:rsidRDefault="00CF0D7C" w:rsidP="00CF0D7C">
      <w:pPr>
        <w:rPr>
          <w:rFonts w:ascii="Comic Sans MS" w:hAnsi="Comic Sans MS"/>
          <w:b/>
          <w:sz w:val="28"/>
          <w:szCs w:val="28"/>
        </w:rPr>
      </w:pPr>
    </w:p>
    <w:p w:rsidR="00D73DB3" w:rsidRPr="00711DB9" w:rsidRDefault="00711DB9" w:rsidP="00D73DB3">
      <w:pPr>
        <w:ind w:left="720"/>
        <w:rPr>
          <w:rFonts w:ascii="Comic Sans MS" w:hAnsi="Comic Sans MS"/>
        </w:rPr>
      </w:pPr>
      <w:r w:rsidRPr="00711DB9">
        <w:rPr>
          <w:rFonts w:ascii="Comic Sans MS" w:hAnsi="Comic Sans MS"/>
          <w:noProof/>
          <w:lang w:val="en-US" w:eastAsia="en-US"/>
        </w:rPr>
        <w:drawing>
          <wp:inline distT="0" distB="0" distL="0" distR="0">
            <wp:extent cx="3733800" cy="2857500"/>
            <wp:effectExtent l="19050" t="0" r="0" b="0"/>
            <wp:docPr id="1" name="Picture 1" descr="Black-EnviR-gro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EnviR-group1"/>
                    <pic:cNvPicPr>
                      <a:picLocks noChangeAspect="1" noChangeArrowheads="1"/>
                    </pic:cNvPicPr>
                  </pic:nvPicPr>
                  <pic:blipFill>
                    <a:blip r:embed="rId9" cstate="print"/>
                    <a:srcRect/>
                    <a:stretch>
                      <a:fillRect/>
                    </a:stretch>
                  </pic:blipFill>
                  <pic:spPr bwMode="auto">
                    <a:xfrm>
                      <a:off x="0" y="0"/>
                      <a:ext cx="3733800" cy="2857500"/>
                    </a:xfrm>
                    <a:prstGeom prst="rect">
                      <a:avLst/>
                    </a:prstGeom>
                    <a:noFill/>
                    <a:ln w="9525">
                      <a:noFill/>
                      <a:miter lim="800000"/>
                      <a:headEnd/>
                      <a:tailEnd/>
                    </a:ln>
                  </pic:spPr>
                </pic:pic>
              </a:graphicData>
            </a:graphic>
          </wp:inline>
        </w:drawing>
      </w:r>
    </w:p>
    <w:p w:rsidR="00CC4A64" w:rsidRDefault="00CC4A64" w:rsidP="00711DB9">
      <w:pPr>
        <w:rPr>
          <w:rFonts w:ascii="Comic Sans MS" w:hAnsi="Comic Sans MS" w:cs="Arial"/>
        </w:rPr>
      </w:pPr>
    </w:p>
    <w:p w:rsidR="00711DB9" w:rsidRPr="00711DB9" w:rsidRDefault="00CB20F1" w:rsidP="00711DB9">
      <w:pPr>
        <w:rPr>
          <w:rFonts w:ascii="Comic Sans MS" w:hAnsi="Comic Sans MS"/>
        </w:rPr>
      </w:pPr>
      <w:r>
        <w:rPr>
          <w:rFonts w:ascii="Comic Sans MS" w:hAnsi="Comic Sans MS" w:cs="Arial"/>
        </w:rPr>
        <w:t>Instruction</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Gather</w:t>
      </w:r>
      <w:r w:rsidRPr="006A22C9">
        <w:rPr>
          <w:rFonts w:ascii="Comic Sans MS" w:hAnsi="Comic Sans MS"/>
        </w:rPr>
        <w:t xml:space="preserve"> information to prepare the installation of an </w:t>
      </w:r>
      <w:r w:rsidR="00512D18">
        <w:rPr>
          <w:rFonts w:ascii="Comic Sans MS" w:hAnsi="Comic Sans MS"/>
        </w:rPr>
        <w:t>energy measuring</w:t>
      </w:r>
      <w:r w:rsidRPr="006A22C9">
        <w:rPr>
          <w:rFonts w:ascii="Comic Sans MS" w:hAnsi="Comic Sans MS"/>
        </w:rPr>
        <w:t xml:space="preserve"> device</w:t>
      </w:r>
      <w:r w:rsidR="00512D18">
        <w:rPr>
          <w:rFonts w:ascii="Comic Sans MS" w:hAnsi="Comic Sans MS"/>
        </w:rPr>
        <w:t xml:space="preserve"> on a computer system</w:t>
      </w:r>
    </w:p>
    <w:p w:rsidR="00711DB9" w:rsidRPr="006A22C9" w:rsidRDefault="00711DB9" w:rsidP="00711DB9">
      <w:pPr>
        <w:rPr>
          <w:rFonts w:ascii="Comic Sans MS" w:hAnsi="Comic Sans MS"/>
        </w:rPr>
      </w:pPr>
      <w:r w:rsidRPr="006A22C9">
        <w:rPr>
          <w:rFonts w:ascii="Comic Sans MS" w:hAnsi="Comic Sans MS"/>
        </w:rPr>
        <w:t>•</w:t>
      </w:r>
      <w:r w:rsidRPr="006A22C9">
        <w:rPr>
          <w:rFonts w:ascii="Comic Sans MS" w:hAnsi="Comic Sans MS"/>
        </w:rPr>
        <w:tab/>
        <w:t>Prep</w:t>
      </w:r>
      <w:r>
        <w:rPr>
          <w:rFonts w:ascii="Comic Sans MS" w:hAnsi="Comic Sans MS"/>
        </w:rPr>
        <w:t>are</w:t>
      </w:r>
      <w:r w:rsidRPr="006A22C9">
        <w:rPr>
          <w:rFonts w:ascii="Comic Sans MS" w:hAnsi="Comic Sans MS"/>
        </w:rPr>
        <w:t xml:space="preserve"> for the installation of </w:t>
      </w:r>
      <w:r w:rsidR="00512D18">
        <w:rPr>
          <w:rFonts w:ascii="Comic Sans MS" w:hAnsi="Comic Sans MS"/>
        </w:rPr>
        <w:t>the</w:t>
      </w:r>
      <w:r w:rsidRPr="006A22C9">
        <w:rPr>
          <w:rFonts w:ascii="Comic Sans MS" w:hAnsi="Comic Sans MS"/>
        </w:rPr>
        <w:t xml:space="preserve"> device</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Configure and test</w:t>
      </w:r>
      <w:r w:rsidRPr="006A22C9">
        <w:rPr>
          <w:rFonts w:ascii="Comic Sans MS" w:hAnsi="Comic Sans MS"/>
        </w:rPr>
        <w:t xml:space="preserve"> the device</w:t>
      </w:r>
    </w:p>
    <w:p w:rsidR="00711DB9" w:rsidRDefault="00711DB9" w:rsidP="00711DB9">
      <w:pPr>
        <w:rPr>
          <w:rFonts w:ascii="Comic Sans MS" w:hAnsi="Comic Sans MS"/>
        </w:rPr>
      </w:pPr>
      <w:r>
        <w:rPr>
          <w:rFonts w:ascii="Comic Sans MS" w:hAnsi="Comic Sans MS"/>
        </w:rPr>
        <w:t>•</w:t>
      </w:r>
      <w:r>
        <w:rPr>
          <w:rFonts w:ascii="Comic Sans MS" w:hAnsi="Comic Sans MS"/>
        </w:rPr>
        <w:tab/>
        <w:t>Complete and document</w:t>
      </w:r>
      <w:r w:rsidRPr="006A22C9">
        <w:rPr>
          <w:rFonts w:ascii="Comic Sans MS" w:hAnsi="Comic Sans MS"/>
        </w:rPr>
        <w:t xml:space="preserve"> installation</w:t>
      </w:r>
      <w:r w:rsidR="00512D18">
        <w:rPr>
          <w:rFonts w:ascii="Comic Sans MS" w:hAnsi="Comic Sans MS"/>
        </w:rPr>
        <w:t xml:space="preserve"> and test results</w:t>
      </w:r>
    </w:p>
    <w:p w:rsidR="00512D18" w:rsidRPr="00512D18" w:rsidRDefault="00512D18" w:rsidP="00512D18">
      <w:pPr>
        <w:rPr>
          <w:rFonts w:ascii="Comic Sans MS" w:hAnsi="Comic Sans MS"/>
        </w:rPr>
      </w:pPr>
      <w:r>
        <w:rPr>
          <w:rFonts w:ascii="Comic Sans MS" w:hAnsi="Comic Sans MS"/>
        </w:rPr>
        <w:t>•</w:t>
      </w:r>
      <w:r>
        <w:rPr>
          <w:rFonts w:ascii="Comic Sans MS" w:hAnsi="Comic Sans MS"/>
        </w:rPr>
        <w:tab/>
        <w:t>Evaluate opportunities to integrate sustainable ICT projects</w:t>
      </w:r>
      <w:r w:rsidR="00CB20F1">
        <w:rPr>
          <w:rFonts w:ascii="Comic Sans MS" w:hAnsi="Comic Sans MS"/>
        </w:rPr>
        <w:t xml:space="preserve"> and reduce energy consumption</w:t>
      </w:r>
    </w:p>
    <w:p w:rsidR="00711DB9" w:rsidRDefault="00711DB9" w:rsidP="00711DB9">
      <w:pPr>
        <w:rPr>
          <w:rFonts w:ascii="Comic Sans MS" w:hAnsi="Comic Sans MS" w:cs="Arial"/>
          <w:b/>
        </w:rPr>
      </w:pPr>
    </w:p>
    <w:p w:rsidR="00711DB9" w:rsidRPr="00711DB9" w:rsidRDefault="00711DB9" w:rsidP="00711DB9">
      <w:pPr>
        <w:rPr>
          <w:rFonts w:ascii="Comic Sans MS" w:hAnsi="Comic Sans MS" w:cs="Arial"/>
          <w:b/>
        </w:rPr>
      </w:pPr>
      <w:r w:rsidRPr="00711DB9">
        <w:rPr>
          <w:rFonts w:ascii="Comic Sans MS" w:hAnsi="Comic Sans MS" w:cs="Arial"/>
          <w:b/>
        </w:rPr>
        <w:lastRenderedPageBreak/>
        <w:t>Project Resources</w:t>
      </w:r>
    </w:p>
    <w:p w:rsidR="00512D18" w:rsidRDefault="00512D18" w:rsidP="00711DB9">
      <w:pPr>
        <w:rPr>
          <w:rFonts w:ascii="Comic Sans MS" w:hAnsi="Comic Sans MS" w:cs="Arial"/>
        </w:rPr>
      </w:pPr>
      <w:r w:rsidRPr="00512D18">
        <w:rPr>
          <w:rFonts w:ascii="Comic Sans MS" w:hAnsi="Comic Sans MS" w:cs="Arial"/>
        </w:rPr>
        <w:t>Current Cost EnviR Energy Monitor</w:t>
      </w:r>
    </w:p>
    <w:p w:rsidR="00711DB9" w:rsidRPr="00711DB9" w:rsidRDefault="00711DB9" w:rsidP="00711DB9">
      <w:pPr>
        <w:rPr>
          <w:rFonts w:ascii="Comic Sans MS" w:hAnsi="Comic Sans MS" w:cs="Arial"/>
        </w:rPr>
      </w:pPr>
      <w:r w:rsidRPr="00711DB9">
        <w:rPr>
          <w:rFonts w:ascii="Comic Sans MS" w:hAnsi="Comic Sans MS" w:cs="Arial"/>
        </w:rPr>
        <w:t xml:space="preserve">Warning: Installation is simple yet if you are in Australia, for liability reasons it is required to be carried </w:t>
      </w:r>
      <w:r w:rsidR="00F93668">
        <w:rPr>
          <w:rFonts w:ascii="Comic Sans MS" w:hAnsi="Comic Sans MS" w:cs="Arial"/>
        </w:rPr>
        <w:t>out by a qualified electrician when in in a power switchboard.</w:t>
      </w:r>
    </w:p>
    <w:p w:rsidR="00711DB9" w:rsidRPr="00711DB9" w:rsidRDefault="00711DB9" w:rsidP="00711DB9">
      <w:pPr>
        <w:rPr>
          <w:rFonts w:ascii="Comic Sans MS" w:hAnsi="Comic Sans MS" w:cs="Arial"/>
        </w:rPr>
      </w:pPr>
    </w:p>
    <w:p w:rsidR="00711DB9" w:rsidRPr="00711DB9" w:rsidRDefault="007F77D7" w:rsidP="00711DB9">
      <w:pPr>
        <w:numPr>
          <w:ilvl w:val="0"/>
          <w:numId w:val="3"/>
        </w:numPr>
        <w:suppressAutoHyphens/>
        <w:spacing w:after="0" w:line="240" w:lineRule="auto"/>
        <w:rPr>
          <w:rFonts w:ascii="Comic Sans MS" w:hAnsi="Comic Sans MS" w:cs="Arial"/>
        </w:rPr>
      </w:pPr>
      <w:hyperlink r:id="rId10" w:history="1">
        <w:r w:rsidR="00711DB9" w:rsidRPr="00711DB9">
          <w:rPr>
            <w:rStyle w:val="Hyperlink"/>
            <w:rFonts w:ascii="Comic Sans MS" w:hAnsi="Comic Sans MS" w:cs="Arial"/>
          </w:rPr>
          <w:t>http://www.smartnow.com.au/installinstructions.php</w:t>
        </w:r>
      </w:hyperlink>
    </w:p>
    <w:p w:rsidR="00711DB9" w:rsidRPr="00711DB9" w:rsidRDefault="00711DB9" w:rsidP="00711DB9">
      <w:pPr>
        <w:rPr>
          <w:rFonts w:ascii="Comic Sans MS" w:hAnsi="Comic Sans MS" w:cs="Arial"/>
        </w:rPr>
      </w:pPr>
    </w:p>
    <w:p w:rsidR="00711DB9" w:rsidRPr="00711DB9" w:rsidRDefault="007F77D7" w:rsidP="00711DB9">
      <w:pPr>
        <w:numPr>
          <w:ilvl w:val="0"/>
          <w:numId w:val="3"/>
        </w:numPr>
        <w:suppressAutoHyphens/>
        <w:spacing w:after="0" w:line="240" w:lineRule="auto"/>
        <w:rPr>
          <w:rFonts w:ascii="Comic Sans MS" w:hAnsi="Comic Sans MS" w:cs="Arial"/>
        </w:rPr>
      </w:pPr>
      <w:hyperlink r:id="rId11" w:history="1">
        <w:r w:rsidR="00711DB9" w:rsidRPr="00711DB9">
          <w:rPr>
            <w:rStyle w:val="Hyperlink"/>
            <w:rFonts w:ascii="Comic Sans MS" w:hAnsi="Comic Sans MS" w:cs="Arial"/>
          </w:rPr>
          <w:t>http://www.smartnow.com.au/current_cost_bridge.php</w:t>
        </w:r>
      </w:hyperlink>
    </w:p>
    <w:p w:rsidR="00D73DB3" w:rsidRDefault="00D73DB3" w:rsidP="00D73DB3">
      <w:pPr>
        <w:rPr>
          <w:rFonts w:ascii="Comic Sans MS" w:hAnsi="Comic Sans MS" w:cs="Arial"/>
        </w:rPr>
      </w:pPr>
    </w:p>
    <w:p w:rsidR="00711DB9" w:rsidRPr="00457427" w:rsidRDefault="00457427" w:rsidP="00D73DB3">
      <w:pPr>
        <w:rPr>
          <w:rFonts w:ascii="Comic Sans MS" w:hAnsi="Comic Sans MS"/>
          <w:b/>
        </w:rPr>
      </w:pPr>
      <w:r w:rsidRPr="00457427">
        <w:rPr>
          <w:rFonts w:ascii="Comic Sans MS" w:hAnsi="Comic Sans MS"/>
          <w:b/>
        </w:rPr>
        <w:t>Theory</w:t>
      </w:r>
    </w:p>
    <w:p w:rsidR="00711DB9" w:rsidRDefault="00711DB9" w:rsidP="006A22C9">
      <w:pPr>
        <w:rPr>
          <w:rFonts w:ascii="Comic Sans MS" w:hAnsi="Comic Sans MS"/>
        </w:rPr>
      </w:pPr>
      <w:r>
        <w:rPr>
          <w:rFonts w:ascii="Comic Sans MS" w:hAnsi="Comic Sans MS"/>
        </w:rPr>
        <w:t>Complete the following notes:</w:t>
      </w:r>
    </w:p>
    <w:p w:rsidR="00457427" w:rsidRPr="00457427" w:rsidRDefault="00457427" w:rsidP="00457427">
      <w:pPr>
        <w:pStyle w:val="ListParagraph"/>
        <w:numPr>
          <w:ilvl w:val="0"/>
          <w:numId w:val="4"/>
        </w:numPr>
        <w:rPr>
          <w:rFonts w:ascii="Comic Sans MS" w:hAnsi="Comic Sans MS"/>
        </w:rPr>
      </w:pPr>
      <w:r w:rsidRPr="00457427">
        <w:rPr>
          <w:rFonts w:ascii="Comic Sans MS" w:hAnsi="Comic Sans MS"/>
        </w:rPr>
        <w:t xml:space="preserve">Q: Does the </w:t>
      </w:r>
      <w:r w:rsidR="00512D18" w:rsidRPr="00512D18">
        <w:rPr>
          <w:rFonts w:ascii="Comic Sans MS" w:hAnsi="Comic Sans MS"/>
        </w:rPr>
        <w:t>Current Cost EnviR Energy Monitor</w:t>
      </w:r>
      <w:r w:rsidR="00512D18">
        <w:rPr>
          <w:rFonts w:ascii="Comic Sans MS" w:hAnsi="Comic Sans MS"/>
        </w:rPr>
        <w:t xml:space="preserve"> </w:t>
      </w:r>
      <w:r w:rsidRPr="00457427">
        <w:rPr>
          <w:rFonts w:ascii="Comic Sans MS" w:hAnsi="Comic Sans MS"/>
        </w:rPr>
        <w:t>comply with Electrical Safety Standards?</w:t>
      </w:r>
    </w:p>
    <w:p w:rsidR="006D4A60" w:rsidRDefault="00457427" w:rsidP="00457427">
      <w:pPr>
        <w:ind w:left="360"/>
        <w:rPr>
          <w:rFonts w:ascii="Century Gothic" w:hAnsi="Century Gothic" w:cs="Arial"/>
        </w:rPr>
      </w:pPr>
      <w:r w:rsidRPr="00457427">
        <w:rPr>
          <w:rFonts w:ascii="Comic Sans MS" w:hAnsi="Comic Sans MS" w:cs="Arial"/>
        </w:rPr>
        <w:t>ANSWER</w:t>
      </w:r>
      <w:r w:rsidRPr="006D4A60">
        <w:rPr>
          <w:rFonts w:ascii="Century Gothic" w:hAnsi="Century Gothic" w:cs="Arial"/>
        </w:rPr>
        <w:t>:</w:t>
      </w:r>
      <w:r w:rsidR="006D4A60" w:rsidRPr="006D4A60">
        <w:rPr>
          <w:rFonts w:ascii="Century Gothic" w:hAnsi="Century Gothic" w:cs="Arial"/>
        </w:rPr>
        <w:t xml:space="preserve">  </w:t>
      </w:r>
    </w:p>
    <w:p w:rsidR="00A41DFA" w:rsidRPr="00A41DFA" w:rsidRDefault="00A41DFA" w:rsidP="00A41DFA">
      <w:pPr>
        <w:suppressAutoHyphens/>
        <w:spacing w:after="0" w:line="240" w:lineRule="auto"/>
        <w:ind w:left="720"/>
        <w:rPr>
          <w:rFonts w:ascii="Comic Sans MS" w:hAnsi="Comic Sans MS" w:cs="Arial"/>
        </w:rPr>
      </w:pPr>
    </w:p>
    <w:p w:rsidR="00A41DFA" w:rsidRPr="00A8016A" w:rsidRDefault="00A41DFA"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CE Approvals,</w:t>
      </w:r>
    </w:p>
    <w:p w:rsidR="00EB63FD" w:rsidRPr="00A8016A" w:rsidRDefault="00A41DFA" w:rsidP="00EB63FD">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ETSI EN 300 220-2 V2.1.1 (2006-004), EN50371 2002, EN301489-3 v1.4.1 2002-08, EN60215:1989+A1:1992</w:t>
      </w:r>
      <w:r w:rsidR="00EB63FD" w:rsidRPr="00A8016A">
        <w:rPr>
          <w:rFonts w:ascii="Century Gothic" w:hAnsi="Century Gothic" w:cs="Arial"/>
        </w:rPr>
        <w:t>+A2:1994, IEC60950-1:2001(1</w:t>
      </w:r>
      <w:r w:rsidR="00EB63FD" w:rsidRPr="00A8016A">
        <w:rPr>
          <w:rFonts w:ascii="Century Gothic" w:hAnsi="Century Gothic" w:cs="Arial"/>
          <w:vertAlign w:val="superscript"/>
        </w:rPr>
        <w:t>st</w:t>
      </w:r>
      <w:r w:rsidR="00EB63FD" w:rsidRPr="00A8016A">
        <w:rPr>
          <w:rFonts w:ascii="Century Gothic" w:hAnsi="Century Gothic" w:cs="Arial"/>
        </w:rPr>
        <w:t xml:space="preserve"> Edition) and/or 60950-1:2001+A11:2004</w:t>
      </w:r>
    </w:p>
    <w:p w:rsidR="00EB63FD" w:rsidRPr="00A8016A" w:rsidRDefault="006D4A60"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 xml:space="preserve">Electrical Safety Standards varies from country to country, in Australia it also varies from state to state. Looking </w:t>
      </w:r>
      <w:r w:rsidR="00A41DFA" w:rsidRPr="00A8016A">
        <w:rPr>
          <w:rFonts w:ascii="Century Gothic" w:hAnsi="Century Gothic" w:cs="Arial"/>
        </w:rPr>
        <w:t>at the devices specifications and CE approvals and</w:t>
      </w:r>
      <w:r w:rsidRPr="00A8016A">
        <w:rPr>
          <w:rFonts w:ascii="Century Gothic" w:hAnsi="Century Gothic" w:cs="Arial"/>
        </w:rPr>
        <w:t xml:space="preserve"> effect</w:t>
      </w:r>
      <w:r w:rsidR="00A41DFA" w:rsidRPr="00A8016A">
        <w:rPr>
          <w:rFonts w:ascii="Century Gothic" w:hAnsi="Century Gothic" w:cs="Arial"/>
        </w:rPr>
        <w:t xml:space="preserve">ive radiated power, we can say </w:t>
      </w:r>
      <w:r w:rsidRPr="00A8016A">
        <w:rPr>
          <w:rFonts w:ascii="Century Gothic" w:hAnsi="Century Gothic" w:cs="Arial"/>
        </w:rPr>
        <w:t>that this device is compliant to standards.</w:t>
      </w:r>
    </w:p>
    <w:p w:rsidR="00EB63FD" w:rsidRPr="00A8016A" w:rsidRDefault="00EB63FD"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ACMA regulates short range spread spectrum devices following the European telecommunications standard institute ETSI EN 300 328, where the device is noted to be compliant.</w:t>
      </w:r>
    </w:p>
    <w:p w:rsidR="006D4A60" w:rsidRDefault="00A8016A" w:rsidP="00A8016A">
      <w:pPr>
        <w:pBdr>
          <w:top w:val="single" w:sz="4" w:space="1" w:color="auto"/>
          <w:left w:val="single" w:sz="4" w:space="4" w:color="auto"/>
          <w:bottom w:val="single" w:sz="4" w:space="1" w:color="auto"/>
          <w:right w:val="single" w:sz="4" w:space="4" w:color="auto"/>
        </w:pBdr>
        <w:ind w:left="360"/>
        <w:rPr>
          <w:rFonts w:ascii="Comic Sans MS" w:hAnsi="Comic Sans MS" w:cs="Arial"/>
        </w:rPr>
      </w:pPr>
      <w:r w:rsidRPr="00A8016A">
        <w:rPr>
          <w:rFonts w:ascii="Century Gothic" w:hAnsi="Century Gothic" w:cs="Arial"/>
        </w:rPr>
        <w:t>Although the device is non-intrusive, it is recom</w:t>
      </w:r>
      <w:r>
        <w:rPr>
          <w:rFonts w:ascii="Century Gothic" w:hAnsi="Century Gothic" w:cs="Arial"/>
        </w:rPr>
        <w:t>mended to have it installed by</w:t>
      </w:r>
      <w:r w:rsidRPr="00A8016A">
        <w:rPr>
          <w:rFonts w:ascii="Century Gothic" w:hAnsi="Century Gothic" w:cs="Arial"/>
        </w:rPr>
        <w:t xml:space="preserve"> </w:t>
      </w:r>
      <w:r>
        <w:rPr>
          <w:rFonts w:ascii="Century Gothic" w:hAnsi="Century Gothic" w:cs="Arial"/>
        </w:rPr>
        <w:t>q</w:t>
      </w:r>
      <w:r w:rsidRPr="00A8016A">
        <w:rPr>
          <w:rFonts w:ascii="Century Gothic" w:hAnsi="Century Gothic" w:cs="Arial"/>
        </w:rPr>
        <w:t>ualified electrical technicians.</w:t>
      </w:r>
      <w:r>
        <w:rPr>
          <w:rFonts w:ascii="Comic Sans MS" w:hAnsi="Comic Sans MS" w:cs="Arial"/>
        </w:rPr>
        <w:t xml:space="preserve"> </w:t>
      </w:r>
    </w:p>
    <w:p w:rsidR="00A8016A" w:rsidRPr="00A8016A" w:rsidRDefault="00A8016A" w:rsidP="00A8016A">
      <w:pPr>
        <w:pStyle w:val="ListParagraph"/>
        <w:rPr>
          <w:rFonts w:ascii="Comic Sans MS" w:hAnsi="Comic Sans MS" w:cs="Arial"/>
        </w:rPr>
      </w:pPr>
    </w:p>
    <w:p w:rsidR="00711DB9" w:rsidRDefault="00711DB9" w:rsidP="00711DB9">
      <w:pPr>
        <w:pStyle w:val="ListParagraph"/>
        <w:numPr>
          <w:ilvl w:val="0"/>
          <w:numId w:val="4"/>
        </w:numPr>
        <w:rPr>
          <w:rFonts w:ascii="Comic Sans MS" w:hAnsi="Comic Sans MS" w:cs="Arial"/>
        </w:rPr>
      </w:pPr>
      <w:r w:rsidRPr="00711DB9">
        <w:rPr>
          <w:rFonts w:ascii="Comic Sans MS" w:hAnsi="Comic Sans MS"/>
        </w:rPr>
        <w:t xml:space="preserve">Advise how you prepared the installation of </w:t>
      </w:r>
      <w:r w:rsidR="00512D18" w:rsidRPr="00512D18">
        <w:rPr>
          <w:rFonts w:ascii="Comic Sans MS" w:hAnsi="Comic Sans MS" w:cs="Arial"/>
        </w:rPr>
        <w:t>Current Cost EnviR Energy Monitor</w:t>
      </w:r>
    </w:p>
    <w:p w:rsidR="00711DB9" w:rsidRDefault="00457427" w:rsidP="006A22C9">
      <w:pPr>
        <w:rPr>
          <w:rFonts w:ascii="Comic Sans MS" w:hAnsi="Comic Sans MS" w:cs="Arial"/>
        </w:rPr>
      </w:pPr>
      <w:r>
        <w:rPr>
          <w:rFonts w:ascii="Comic Sans MS" w:hAnsi="Comic Sans MS" w:cs="Arial"/>
        </w:rPr>
        <w:lastRenderedPageBreak/>
        <w:t xml:space="preserve">     </w:t>
      </w:r>
      <w:r w:rsidR="00711DB9">
        <w:rPr>
          <w:rFonts w:ascii="Comic Sans MS" w:hAnsi="Comic Sans MS" w:cs="Arial"/>
        </w:rPr>
        <w:t>ANSWER:</w:t>
      </w:r>
    </w:p>
    <w:p w:rsidR="00844506" w:rsidRPr="00322C45" w:rsidRDefault="00A8016A"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 xml:space="preserve">The installation made was for testing and </w:t>
      </w:r>
      <w:r w:rsidR="00322C45" w:rsidRPr="00322C45">
        <w:rPr>
          <w:rFonts w:ascii="Century Gothic" w:hAnsi="Century Gothic" w:cs="Arial"/>
        </w:rPr>
        <w:t>evaluations purposes only and limited by several constraints and variables, but enable</w:t>
      </w:r>
      <w:r w:rsidRPr="00322C45">
        <w:rPr>
          <w:rFonts w:ascii="Century Gothic" w:hAnsi="Century Gothic" w:cs="Arial"/>
        </w:rPr>
        <w:t xml:space="preserve"> us to evaluate the product and appreciate he usefulness and applicability to household, commercial and industrial use. More importantly the understanding to the basic concept us energy measurement and monitoring and how it can be applied in the real world.</w:t>
      </w:r>
    </w:p>
    <w:p w:rsidR="00844506" w:rsidRPr="00322C45" w:rsidRDefault="00844506"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EnviR energy monitor has three components</w:t>
      </w:r>
    </w:p>
    <w:p w:rsidR="00844506" w:rsidRPr="00322C45" w:rsidRDefault="00844506"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 xml:space="preserve"> CT Clamp – a clip connected to an individual wire to </w:t>
      </w:r>
      <w:r w:rsidR="002955E2" w:rsidRPr="00322C45">
        <w:rPr>
          <w:rFonts w:ascii="Century Gothic" w:hAnsi="Century Gothic" w:cs="Arial"/>
        </w:rPr>
        <w:t>be able to gather readings</w:t>
      </w:r>
    </w:p>
    <w:p w:rsidR="002955E2" w:rsidRPr="00322C45" w:rsidRDefault="002955E2"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Transmitter – a device that send signal to the LCD display which act as the receiver</w:t>
      </w:r>
    </w:p>
    <w:p w:rsidR="002955E2" w:rsidRPr="00322C45" w:rsidRDefault="002955E2"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LCD Display – reads out the reading from Transmitter and CT Clamp combined</w:t>
      </w:r>
    </w:p>
    <w:p w:rsidR="00322C45" w:rsidRDefault="002955E2"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proofErr w:type="gramStart"/>
      <w:r w:rsidRPr="00322C45">
        <w:rPr>
          <w:rFonts w:ascii="Century Gothic" w:hAnsi="Century Gothic" w:cs="Arial"/>
        </w:rPr>
        <w:t>Electronics devices to be measured such as laptops, monitors, web clients and server.</w:t>
      </w:r>
      <w:proofErr w:type="gramEnd"/>
      <w:r w:rsidRPr="00322C45">
        <w:rPr>
          <w:rFonts w:ascii="Century Gothic" w:hAnsi="Century Gothic" w:cs="Arial"/>
        </w:rPr>
        <w:t xml:space="preserve"> </w:t>
      </w:r>
    </w:p>
    <w:p w:rsidR="002955E2" w:rsidRPr="00322C45" w:rsidRDefault="002955E2"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proofErr w:type="gramStart"/>
      <w:r w:rsidRPr="00322C45">
        <w:rPr>
          <w:rFonts w:ascii="Century Gothic" w:hAnsi="Century Gothic" w:cs="Arial"/>
        </w:rPr>
        <w:t>U</w:t>
      </w:r>
      <w:r w:rsidR="00322C45">
        <w:rPr>
          <w:rFonts w:ascii="Century Gothic" w:hAnsi="Century Gothic" w:cs="Arial"/>
        </w:rPr>
        <w:t>sed</w:t>
      </w:r>
      <w:r w:rsidRPr="00322C45">
        <w:rPr>
          <w:rFonts w:ascii="Century Gothic" w:hAnsi="Century Gothic" w:cs="Arial"/>
        </w:rPr>
        <w:t xml:space="preserve"> the already prepared power lead with stripped outer PVC coating to separate the three leads.</w:t>
      </w:r>
      <w:proofErr w:type="gramEnd"/>
      <w:r w:rsidRPr="00322C45">
        <w:rPr>
          <w:rFonts w:ascii="Century Gothic" w:hAnsi="Century Gothic" w:cs="Arial"/>
        </w:rPr>
        <w:t xml:space="preserve"> As putting the clamp together on the entire lead cancels the reading.</w:t>
      </w:r>
    </w:p>
    <w:p w:rsidR="00322C45" w:rsidRPr="00322C45" w:rsidRDefault="00322C45"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p>
    <w:p w:rsidR="00322C45" w:rsidRPr="00322C45" w:rsidRDefault="00322C45" w:rsidP="00322C45">
      <w:pPr>
        <w:pStyle w:val="ListParagraph"/>
      </w:pPr>
    </w:p>
    <w:p w:rsidR="00711DB9" w:rsidRDefault="00711DB9" w:rsidP="00711DB9">
      <w:pPr>
        <w:pStyle w:val="ListParagraph"/>
        <w:numPr>
          <w:ilvl w:val="0"/>
          <w:numId w:val="4"/>
        </w:numPr>
      </w:pPr>
      <w:r w:rsidRPr="00711DB9">
        <w:rPr>
          <w:rFonts w:ascii="Comic Sans MS" w:hAnsi="Comic Sans MS" w:cs="Arial"/>
        </w:rPr>
        <w:t xml:space="preserve">Advise how you </w:t>
      </w:r>
      <w:r w:rsidRPr="00711DB9">
        <w:rPr>
          <w:rFonts w:ascii="Comic Sans MS" w:hAnsi="Comic Sans MS"/>
        </w:rPr>
        <w:t xml:space="preserve">configured and tested the </w:t>
      </w:r>
      <w:r w:rsidR="00512D18" w:rsidRPr="00512D18">
        <w:rPr>
          <w:rFonts w:ascii="Comic Sans MS" w:hAnsi="Comic Sans MS"/>
        </w:rPr>
        <w:t>Current Cost EnviR Energy Monitor</w:t>
      </w:r>
    </w:p>
    <w:p w:rsidR="00711DB9" w:rsidRDefault="00457427" w:rsidP="00711DB9">
      <w:pPr>
        <w:rPr>
          <w:rFonts w:ascii="Comic Sans MS" w:hAnsi="Comic Sans MS" w:cs="Arial"/>
        </w:rPr>
      </w:pPr>
      <w:r>
        <w:rPr>
          <w:rFonts w:ascii="Comic Sans MS" w:hAnsi="Comic Sans MS" w:cs="Arial"/>
        </w:rPr>
        <w:t xml:space="preserve">     </w:t>
      </w:r>
      <w:r w:rsidR="00711DB9">
        <w:rPr>
          <w:rFonts w:ascii="Comic Sans MS" w:hAnsi="Comic Sans MS" w:cs="Arial"/>
        </w:rPr>
        <w:t>ANSWER:</w:t>
      </w:r>
    </w:p>
    <w:p w:rsidR="00844506" w:rsidRPr="00322C45" w:rsidRDefault="00844506"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Safe steps and procedure has been implemented as follows</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Connected the CT Clamp on the unplug power lead. </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Power on the transmitter and display unit. </w:t>
      </w:r>
    </w:p>
    <w:p w:rsidR="00844506" w:rsidRPr="00322C45" w:rsidRDefault="00575893"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Pr>
          <w:rFonts w:ascii="Century Gothic" w:hAnsi="Century Gothic" w:cs="Arial"/>
        </w:rPr>
        <w:t xml:space="preserve">Plug the </w:t>
      </w:r>
      <w:r w:rsidR="00844506" w:rsidRPr="00322C45">
        <w:rPr>
          <w:rFonts w:ascii="Century Gothic" w:hAnsi="Century Gothic" w:cs="Arial"/>
        </w:rPr>
        <w:t>power lead to the power point.</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 Connect the loads (PC, laptop, Thin Client one at a time) </w:t>
      </w:r>
    </w:p>
    <w:p w:rsidR="00844506" w:rsidRPr="00844506"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omic Sans MS" w:hAnsi="Comic Sans MS" w:cs="Arial"/>
        </w:rPr>
      </w:pPr>
      <w:r w:rsidRPr="00322C45">
        <w:rPr>
          <w:rFonts w:ascii="Century Gothic" w:hAnsi="Century Gothic" w:cs="Arial"/>
        </w:rPr>
        <w:t>Monitor the reading on different variations as shown in the table</w:t>
      </w:r>
      <w:r w:rsidRPr="00844506">
        <w:rPr>
          <w:rFonts w:ascii="Comic Sans MS" w:hAnsi="Comic Sans MS" w:cs="Arial"/>
        </w:rPr>
        <w:t>.</w:t>
      </w:r>
    </w:p>
    <w:p w:rsidR="00711DB9" w:rsidRDefault="00711DB9" w:rsidP="00711DB9">
      <w:pPr>
        <w:rPr>
          <w:rFonts w:ascii="Comic Sans MS" w:hAnsi="Comic Sans MS" w:cs="Arial"/>
        </w:rPr>
      </w:pPr>
    </w:p>
    <w:p w:rsidR="00322C45" w:rsidRDefault="00322C45" w:rsidP="00711DB9">
      <w:pPr>
        <w:rPr>
          <w:rFonts w:ascii="Comic Sans MS" w:hAnsi="Comic Sans MS" w:cs="Arial"/>
        </w:rPr>
      </w:pPr>
    </w:p>
    <w:p w:rsidR="00322C45" w:rsidRDefault="00322C45" w:rsidP="00711DB9">
      <w:pPr>
        <w:rPr>
          <w:rFonts w:ascii="Comic Sans MS" w:hAnsi="Comic Sans MS" w:cs="Arial"/>
        </w:rPr>
      </w:pPr>
    </w:p>
    <w:p w:rsidR="00322C45" w:rsidRDefault="00322C45" w:rsidP="00711DB9">
      <w:pPr>
        <w:rPr>
          <w:rFonts w:ascii="Comic Sans MS" w:hAnsi="Comic Sans MS" w:cs="Arial"/>
        </w:rPr>
      </w:pPr>
    </w:p>
    <w:p w:rsidR="00711DB9" w:rsidRDefault="00711DB9" w:rsidP="00711DB9">
      <w:pPr>
        <w:pStyle w:val="ListParagraph"/>
        <w:numPr>
          <w:ilvl w:val="0"/>
          <w:numId w:val="4"/>
        </w:numPr>
        <w:rPr>
          <w:rFonts w:ascii="Comic Sans MS" w:hAnsi="Comic Sans MS"/>
        </w:rPr>
      </w:pPr>
      <w:r w:rsidRPr="00711DB9">
        <w:rPr>
          <w:rFonts w:ascii="Comic Sans MS" w:hAnsi="Comic Sans MS" w:cs="Arial"/>
        </w:rPr>
        <w:lastRenderedPageBreak/>
        <w:t xml:space="preserve">Advise how you  could </w:t>
      </w:r>
      <w:r w:rsidRPr="00711DB9">
        <w:rPr>
          <w:rFonts w:ascii="Comic Sans MS" w:hAnsi="Comic Sans MS"/>
        </w:rPr>
        <w:t>document the installation</w:t>
      </w:r>
      <w:r w:rsidR="00DF6555">
        <w:rPr>
          <w:rFonts w:ascii="Comic Sans MS" w:hAnsi="Comic Sans MS"/>
        </w:rPr>
        <w:t xml:space="preserve"> and energy audit</w:t>
      </w:r>
    </w:p>
    <w:p w:rsidR="00DF6555" w:rsidRPr="00711DB9" w:rsidRDefault="00DF6555" w:rsidP="00DF6555">
      <w:pPr>
        <w:pStyle w:val="ListParagraph"/>
        <w:rPr>
          <w:rFonts w:ascii="Comic Sans MS" w:hAnsi="Comic Sans MS"/>
        </w:rPr>
      </w:pPr>
      <w:r>
        <w:rPr>
          <w:rFonts w:ascii="Comic Sans MS" w:hAnsi="Comic Sans MS"/>
        </w:rPr>
        <w:t>(</w:t>
      </w:r>
      <w:proofErr w:type="gramStart"/>
      <w:r>
        <w:rPr>
          <w:rFonts w:ascii="Comic Sans MS" w:hAnsi="Comic Sans MS"/>
        </w:rPr>
        <w:t>see</w:t>
      </w:r>
      <w:proofErr w:type="gramEnd"/>
      <w:r>
        <w:rPr>
          <w:rFonts w:ascii="Comic Sans MS" w:hAnsi="Comic Sans MS"/>
        </w:rPr>
        <w:t xml:space="preserve"> </w:t>
      </w:r>
      <w:hyperlink r:id="rId12" w:history="1">
        <w:r>
          <w:rPr>
            <w:rStyle w:val="Hyperlink"/>
          </w:rPr>
          <w:t>http://my.currentcost.com/</w:t>
        </w:r>
      </w:hyperlink>
      <w:r>
        <w:t>)</w:t>
      </w:r>
    </w:p>
    <w:p w:rsidR="00457427" w:rsidRDefault="00457427" w:rsidP="00457427">
      <w:pPr>
        <w:rPr>
          <w:rFonts w:ascii="Comic Sans MS" w:hAnsi="Comic Sans MS" w:cs="Arial"/>
        </w:rPr>
      </w:pPr>
      <w:r>
        <w:rPr>
          <w:rFonts w:ascii="Comic Sans MS" w:hAnsi="Comic Sans MS" w:cs="Arial"/>
        </w:rPr>
        <w:t xml:space="preserve">     </w:t>
      </w:r>
      <w:r w:rsidR="00711DB9">
        <w:rPr>
          <w:rFonts w:ascii="Comic Sans MS" w:hAnsi="Comic Sans MS" w:cs="Arial"/>
        </w:rPr>
        <w:t>ANSWER:</w:t>
      </w:r>
    </w:p>
    <w:p w:rsidR="002955E2" w:rsidRPr="00322C45" w:rsidRDefault="002955E2"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 xml:space="preserve">The best way to appreciate the usefulness of the device to record a baseline data of the device being monitored from, power off, power on, idle and in use. In Computing devices there could still be </w:t>
      </w:r>
      <w:proofErr w:type="gramStart"/>
      <w:r w:rsidRPr="00322C45">
        <w:rPr>
          <w:rFonts w:ascii="Century Gothic" w:hAnsi="Century Gothic" w:cs="Arial"/>
        </w:rPr>
        <w:t>significant variants that needs</w:t>
      </w:r>
      <w:proofErr w:type="gramEnd"/>
      <w:r w:rsidRPr="00322C45">
        <w:rPr>
          <w:rFonts w:ascii="Century Gothic" w:hAnsi="Century Gothic" w:cs="Arial"/>
        </w:rPr>
        <w:t xml:space="preserve"> to be considered like, other computing peripherals connected and in use, netw</w:t>
      </w:r>
      <w:r w:rsidR="005648CB" w:rsidRPr="00322C45">
        <w:rPr>
          <w:rFonts w:ascii="Century Gothic" w:hAnsi="Century Gothic" w:cs="Arial"/>
        </w:rPr>
        <w:t>ork card, sound card, displays adapters, and the likes.</w:t>
      </w:r>
    </w:p>
    <w:p w:rsidR="005648CB" w:rsidRPr="00322C45" w:rsidRDefault="005648CB"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Recording as many variant will give us a good handle of energy consumptions or every device on different situations.</w:t>
      </w:r>
    </w:p>
    <w:p w:rsidR="005648CB" w:rsidRPr="00322C45" w:rsidRDefault="005648CB"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Taking the average of several trials will at least give us the indicate energy consumptions and possible savings should energy saving measures and sustainability framework be always in mind.</w:t>
      </w:r>
    </w:p>
    <w:p w:rsidR="00575893" w:rsidRDefault="00575893">
      <w:pPr>
        <w:rPr>
          <w:rFonts w:ascii="Comic Sans MS" w:hAnsi="Comic Sans MS"/>
          <w:b/>
        </w:rPr>
      </w:pPr>
      <w:r>
        <w:rPr>
          <w:rFonts w:ascii="Comic Sans MS" w:hAnsi="Comic Sans MS"/>
          <w:b/>
        </w:rPr>
        <w:br w:type="page"/>
      </w:r>
    </w:p>
    <w:p w:rsidR="00457427" w:rsidRPr="00457427" w:rsidRDefault="00457427" w:rsidP="00457427">
      <w:pPr>
        <w:rPr>
          <w:rFonts w:ascii="Comic Sans MS" w:hAnsi="Comic Sans MS"/>
          <w:b/>
        </w:rPr>
      </w:pPr>
      <w:r w:rsidRPr="00457427">
        <w:rPr>
          <w:rFonts w:ascii="Comic Sans MS" w:hAnsi="Comic Sans MS"/>
          <w:b/>
        </w:rPr>
        <w:lastRenderedPageBreak/>
        <w:t>Practicum</w:t>
      </w:r>
    </w:p>
    <w:p w:rsidR="00CF0D7C" w:rsidRDefault="008A7AE0" w:rsidP="00CF0D7C">
      <w:pPr>
        <w:pStyle w:val="ListParagraph"/>
        <w:numPr>
          <w:ilvl w:val="0"/>
          <w:numId w:val="8"/>
        </w:numPr>
        <w:rPr>
          <w:rFonts w:ascii="Comic Sans MS" w:hAnsi="Comic Sans MS"/>
          <w:b/>
        </w:rPr>
      </w:pPr>
      <w:r w:rsidRPr="00FE7E2A">
        <w:rPr>
          <w:rFonts w:ascii="Comic Sans MS" w:hAnsi="Comic Sans MS"/>
          <w:b/>
        </w:rPr>
        <w:t xml:space="preserve">Identify </w:t>
      </w:r>
      <w:r>
        <w:rPr>
          <w:rFonts w:ascii="Comic Sans MS" w:hAnsi="Comic Sans MS"/>
          <w:b/>
        </w:rPr>
        <w:t>power consumption</w:t>
      </w:r>
      <w:r w:rsidRPr="00FE7E2A">
        <w:rPr>
          <w:rFonts w:ascii="Comic Sans MS" w:hAnsi="Comic Sans MS"/>
          <w:b/>
        </w:rPr>
        <w:t xml:space="preserve"> </w:t>
      </w:r>
      <w:r>
        <w:rPr>
          <w:rFonts w:ascii="Comic Sans MS" w:hAnsi="Comic Sans MS"/>
          <w:b/>
        </w:rPr>
        <w:t xml:space="preserve">of a </w:t>
      </w:r>
      <w:r w:rsidR="0011162C">
        <w:rPr>
          <w:rFonts w:ascii="Comic Sans MS" w:hAnsi="Comic Sans MS"/>
          <w:b/>
        </w:rPr>
        <w:t>computer system</w:t>
      </w:r>
      <w:r>
        <w:rPr>
          <w:rFonts w:ascii="Comic Sans MS" w:hAnsi="Comic Sans MS"/>
          <w:b/>
        </w:rPr>
        <w:t xml:space="preserve"> under different operating conditions</w:t>
      </w:r>
      <w:r w:rsidR="002252D4">
        <w:rPr>
          <w:rFonts w:ascii="Comic Sans MS" w:hAnsi="Comic Sans MS"/>
          <w:b/>
        </w:rPr>
        <w:t xml:space="preserve"> using the </w:t>
      </w:r>
      <w:r w:rsidR="00512D18" w:rsidRPr="00512D18">
        <w:rPr>
          <w:rFonts w:ascii="Comic Sans MS" w:hAnsi="Comic Sans MS"/>
          <w:b/>
        </w:rPr>
        <w:t>Current Cost EnviR Energy Monitor</w:t>
      </w:r>
      <w:r w:rsidR="00E958D6">
        <w:rPr>
          <w:rFonts w:ascii="Comic Sans MS" w:hAnsi="Comic Sans MS"/>
          <w:b/>
        </w:rPr>
        <w:t xml:space="preserve"> and appropriate power lead or similar energy meter.</w:t>
      </w:r>
      <w:r w:rsidR="00CF0D7C">
        <w:rPr>
          <w:rFonts w:ascii="Comic Sans MS" w:hAnsi="Comic Sans MS"/>
          <w:b/>
        </w:rPr>
        <w:t xml:space="preserve"> </w:t>
      </w:r>
    </w:p>
    <w:p w:rsidR="008A7AE0" w:rsidRDefault="00CF0D7C" w:rsidP="00CF0D7C">
      <w:pPr>
        <w:pStyle w:val="ListParagraph"/>
        <w:numPr>
          <w:ilvl w:val="0"/>
          <w:numId w:val="8"/>
        </w:numPr>
        <w:rPr>
          <w:rFonts w:ascii="Comic Sans MS" w:hAnsi="Comic Sans MS"/>
          <w:b/>
        </w:rPr>
      </w:pPr>
      <w:r>
        <w:rPr>
          <w:rFonts w:ascii="Comic Sans MS" w:hAnsi="Comic Sans MS"/>
          <w:b/>
        </w:rPr>
        <w:t>Recommendations on upgrading computer system.</w:t>
      </w:r>
    </w:p>
    <w:p w:rsidR="00F93668" w:rsidRPr="00FE7E2A" w:rsidRDefault="00F93668" w:rsidP="008A7AE0">
      <w:pPr>
        <w:pStyle w:val="ListParagraph"/>
        <w:rPr>
          <w:rFonts w:ascii="Comic Sans MS" w:hAnsi="Comic Sans MS"/>
          <w:b/>
        </w:rPr>
      </w:pPr>
    </w:p>
    <w:p w:rsidR="008A7AE0" w:rsidRPr="00AB218A" w:rsidRDefault="008A7AE0" w:rsidP="008A7AE0">
      <w:pPr>
        <w:pStyle w:val="ListParagraph"/>
        <w:numPr>
          <w:ilvl w:val="0"/>
          <w:numId w:val="5"/>
        </w:numPr>
        <w:rPr>
          <w:rFonts w:ascii="Comic Sans MS" w:hAnsi="Comic Sans MS"/>
        </w:rPr>
      </w:pPr>
      <w:r w:rsidRPr="00AB218A">
        <w:rPr>
          <w:rFonts w:ascii="Comic Sans MS" w:hAnsi="Comic Sans MS"/>
        </w:rPr>
        <w:t>Record power consumption and notes e.g. range, variability</w:t>
      </w:r>
      <w:r>
        <w:rPr>
          <w:rFonts w:ascii="Comic Sans MS" w:hAnsi="Comic Sans MS"/>
        </w:rPr>
        <w:t>, operating conditions</w:t>
      </w:r>
      <w:r w:rsidRPr="00AB218A">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1530"/>
        <w:gridCol w:w="1260"/>
        <w:gridCol w:w="1170"/>
        <w:gridCol w:w="1080"/>
        <w:gridCol w:w="1458"/>
      </w:tblGrid>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Condition</w:t>
            </w:r>
          </w:p>
        </w:tc>
        <w:tc>
          <w:tcPr>
            <w:tcW w:w="153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 xml:space="preserve">PC power consumption </w:t>
            </w:r>
          </w:p>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(watts)</w:t>
            </w:r>
          </w:p>
        </w:tc>
        <w:tc>
          <w:tcPr>
            <w:tcW w:w="126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WEB client</w:t>
            </w:r>
          </w:p>
        </w:tc>
        <w:tc>
          <w:tcPr>
            <w:tcW w:w="117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Thin client</w:t>
            </w:r>
          </w:p>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Y100</w:t>
            </w:r>
          </w:p>
        </w:tc>
        <w:tc>
          <w:tcPr>
            <w:tcW w:w="108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Server</w:t>
            </w:r>
          </w:p>
        </w:tc>
        <w:tc>
          <w:tcPr>
            <w:tcW w:w="1458"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Notes</w:t>
            </w: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OFF</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17</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.27</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19</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MAX BOOT</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3.5</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IDLE</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3.4</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3.2</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proofErr w:type="spellStart"/>
            <w:r w:rsidRPr="00322C45">
              <w:rPr>
                <w:rFonts w:ascii="Century Gothic" w:hAnsi="Century Gothic"/>
                <w:b/>
              </w:rPr>
              <w:t>Wordprocessing</w:t>
            </w:r>
            <w:proofErr w:type="spellEnd"/>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36</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Spreadsheets</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36</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Web browsing</w:t>
            </w:r>
          </w:p>
          <w:p w:rsidR="00322C45" w:rsidRPr="00322C45" w:rsidRDefault="007F77D7" w:rsidP="00AB08A9">
            <w:pPr>
              <w:spacing w:after="0" w:line="240" w:lineRule="auto"/>
              <w:rPr>
                <w:rFonts w:ascii="Century Gothic" w:hAnsi="Century Gothic"/>
                <w:b/>
              </w:rPr>
            </w:pPr>
            <w:hyperlink r:id="rId13" w:history="1">
              <w:r w:rsidR="00322C45" w:rsidRPr="00322C45">
                <w:rPr>
                  <w:rStyle w:val="Hyperlink"/>
                  <w:rFonts w:ascii="Century Gothic" w:hAnsi="Century Gothic"/>
                </w:rPr>
                <w:t>http://news.bbc.co.uk/2/hi/programmes/click_online/default.stm</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45</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4.6</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Low level music</w:t>
            </w:r>
          </w:p>
          <w:p w:rsidR="00322C45" w:rsidRPr="00322C45" w:rsidRDefault="007F77D7" w:rsidP="00AB08A9">
            <w:pPr>
              <w:spacing w:after="0" w:line="240" w:lineRule="auto"/>
              <w:rPr>
                <w:rFonts w:ascii="Century Gothic" w:hAnsi="Century Gothic"/>
                <w:b/>
              </w:rPr>
            </w:pPr>
            <w:hyperlink r:id="rId14" w:anchor="/s/Fall+At+Your+Feet/3KIZB0?src=5" w:history="1">
              <w:r w:rsidR="00322C45" w:rsidRPr="00322C45">
                <w:rPr>
                  <w:rStyle w:val="Hyperlink"/>
                  <w:rFonts w:ascii="Century Gothic" w:hAnsi="Century Gothic"/>
                </w:rPr>
                <w:t>http://grooveshark.com/#/s/Fall+At+Your+Feet/3KIZB0?src=5</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6.7</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Low level video</w:t>
            </w:r>
          </w:p>
          <w:p w:rsidR="00322C45" w:rsidRPr="00322C45" w:rsidRDefault="007F77D7" w:rsidP="00AB08A9">
            <w:pPr>
              <w:spacing w:after="0" w:line="240" w:lineRule="auto"/>
              <w:rPr>
                <w:rFonts w:ascii="Century Gothic" w:hAnsi="Century Gothic"/>
                <w:b/>
              </w:rPr>
            </w:pPr>
            <w:hyperlink r:id="rId15" w:anchor="/?video_info=33p1yw1t" w:history="1">
              <w:r w:rsidR="00322C45" w:rsidRPr="00322C45">
                <w:rPr>
                  <w:rStyle w:val="Hyperlink"/>
                  <w:rFonts w:ascii="Century Gothic" w:hAnsi="Century Gothic"/>
                </w:rPr>
                <w:t>http://www.joost.com/39w1yk49/#/?video_info=33p1yw1t</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57</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5.2</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FE7E2A" w:rsidRDefault="00322C45" w:rsidP="00AB08A9">
            <w:pPr>
              <w:spacing w:after="0" w:line="240" w:lineRule="auto"/>
              <w:rPr>
                <w:rFonts w:ascii="Comic Sans MS" w:hAnsi="Comic Sans MS"/>
                <w:b/>
              </w:rPr>
            </w:pPr>
          </w:p>
        </w:tc>
        <w:tc>
          <w:tcPr>
            <w:tcW w:w="1530" w:type="dxa"/>
          </w:tcPr>
          <w:p w:rsidR="00322C45" w:rsidRPr="00FE7E2A" w:rsidRDefault="00322C45" w:rsidP="00AB08A9">
            <w:pPr>
              <w:spacing w:after="0" w:line="240" w:lineRule="auto"/>
              <w:jc w:val="center"/>
              <w:rPr>
                <w:rFonts w:ascii="Comic Sans MS" w:hAnsi="Comic Sans MS"/>
              </w:rPr>
            </w:pPr>
          </w:p>
        </w:tc>
        <w:tc>
          <w:tcPr>
            <w:tcW w:w="1260" w:type="dxa"/>
          </w:tcPr>
          <w:p w:rsidR="00322C45" w:rsidRPr="00FE7E2A" w:rsidRDefault="00322C45" w:rsidP="00AB08A9">
            <w:pPr>
              <w:spacing w:after="0" w:line="240" w:lineRule="auto"/>
              <w:jc w:val="center"/>
              <w:rPr>
                <w:rFonts w:ascii="Comic Sans MS" w:hAnsi="Comic Sans MS"/>
              </w:rPr>
            </w:pPr>
          </w:p>
        </w:tc>
        <w:tc>
          <w:tcPr>
            <w:tcW w:w="1170" w:type="dxa"/>
          </w:tcPr>
          <w:p w:rsidR="00322C45" w:rsidRPr="00FE7E2A" w:rsidRDefault="00322C45" w:rsidP="00AB08A9">
            <w:pPr>
              <w:spacing w:after="0" w:line="240" w:lineRule="auto"/>
              <w:jc w:val="center"/>
              <w:rPr>
                <w:rFonts w:ascii="Comic Sans MS" w:hAnsi="Comic Sans MS"/>
              </w:rPr>
            </w:pPr>
          </w:p>
        </w:tc>
        <w:tc>
          <w:tcPr>
            <w:tcW w:w="1080" w:type="dxa"/>
          </w:tcPr>
          <w:p w:rsidR="00322C45" w:rsidRPr="00FE7E2A" w:rsidRDefault="00322C45" w:rsidP="00AB08A9">
            <w:pPr>
              <w:spacing w:after="0" w:line="240" w:lineRule="auto"/>
              <w:jc w:val="center"/>
              <w:rPr>
                <w:rFonts w:ascii="Comic Sans MS" w:hAnsi="Comic Sans MS"/>
              </w:rPr>
            </w:pPr>
          </w:p>
        </w:tc>
        <w:tc>
          <w:tcPr>
            <w:tcW w:w="1458" w:type="dxa"/>
          </w:tcPr>
          <w:p w:rsidR="00322C45" w:rsidRPr="00FE7E2A" w:rsidRDefault="00322C45" w:rsidP="00AB08A9">
            <w:pPr>
              <w:spacing w:after="0" w:line="240" w:lineRule="auto"/>
              <w:jc w:val="center"/>
              <w:rPr>
                <w:rFonts w:ascii="Comic Sans MS" w:hAnsi="Comic Sans MS"/>
              </w:rPr>
            </w:pPr>
          </w:p>
        </w:tc>
      </w:tr>
    </w:tbl>
    <w:p w:rsidR="008A7AE0" w:rsidRDefault="008A7AE0" w:rsidP="00711DB9"/>
    <w:p w:rsidR="00E26611" w:rsidRPr="00322C45" w:rsidRDefault="00E26611" w:rsidP="00E26611">
      <w:pPr>
        <w:pStyle w:val="ListParagraph"/>
        <w:numPr>
          <w:ilvl w:val="0"/>
          <w:numId w:val="5"/>
        </w:numPr>
        <w:rPr>
          <w:rFonts w:ascii="Century Gothic" w:hAnsi="Century Gothic"/>
        </w:rPr>
      </w:pPr>
      <w:r w:rsidRPr="00322C45">
        <w:rPr>
          <w:rFonts w:ascii="Century Gothic" w:hAnsi="Century Gothic"/>
        </w:rPr>
        <w:t xml:space="preserve">Evaluate the extent to which sustainability </w:t>
      </w:r>
      <w:r w:rsidR="00CB20F1" w:rsidRPr="00322C45">
        <w:rPr>
          <w:rFonts w:ascii="Century Gothic" w:hAnsi="Century Gothic"/>
        </w:rPr>
        <w:t>could</w:t>
      </w:r>
      <w:r w:rsidRPr="00322C45">
        <w:rPr>
          <w:rFonts w:ascii="Century Gothic" w:hAnsi="Century Gothic"/>
        </w:rPr>
        <w:t xml:space="preserve"> be integrated</w:t>
      </w:r>
      <w:r w:rsidR="00CB20F1" w:rsidRPr="00322C45">
        <w:rPr>
          <w:rFonts w:ascii="Century Gothic" w:hAnsi="Century Gothic"/>
        </w:rPr>
        <w:t xml:space="preserve"> into an upgrade of the</w:t>
      </w:r>
      <w:r w:rsidRPr="00322C45">
        <w:rPr>
          <w:rFonts w:ascii="Century Gothic" w:hAnsi="Century Gothic"/>
        </w:rPr>
        <w:t xml:space="preserve"> computer system. Advise your recommendations:</w:t>
      </w:r>
    </w:p>
    <w:p w:rsidR="002D0974" w:rsidRPr="00322C45" w:rsidRDefault="00975410" w:rsidP="00711DB9">
      <w:pPr>
        <w:rPr>
          <w:rFonts w:ascii="Century Gothic" w:hAnsi="Century Gothic"/>
        </w:rPr>
      </w:pPr>
      <w:r w:rsidRPr="00322C45">
        <w:rPr>
          <w:rFonts w:ascii="Century Gothic" w:hAnsi="Century Gothic"/>
        </w:rPr>
        <w:t xml:space="preserve">“LOW CARBON COMPUTING” has been a topic of researches and discussions on several for a, it first appeared in the October 2009 issue of BUSINESS OFFICER </w:t>
      </w:r>
      <w:r w:rsidR="00E13241" w:rsidRPr="00322C45">
        <w:rPr>
          <w:rStyle w:val="FootnoteReference"/>
          <w:rFonts w:ascii="Century Gothic" w:hAnsi="Century Gothic"/>
        </w:rPr>
        <w:footnoteReference w:id="1"/>
      </w:r>
      <w:r w:rsidR="00E13241" w:rsidRPr="00322C45">
        <w:rPr>
          <w:rFonts w:ascii="Century Gothic" w:hAnsi="Century Gothic"/>
        </w:rPr>
        <w:t>, Only recently that the word “GREEN IT” has been coined to emphasize that information technology operations represent largely untapped reservoir for energy reduction.</w:t>
      </w:r>
      <w:r w:rsidR="003500A8" w:rsidRPr="00322C45">
        <w:rPr>
          <w:rFonts w:ascii="Century Gothic" w:hAnsi="Century Gothic"/>
        </w:rPr>
        <w:t xml:space="preserve"> </w:t>
      </w:r>
      <w:r w:rsidR="00F73F50" w:rsidRPr="00322C45">
        <w:rPr>
          <w:rFonts w:ascii="Century Gothic" w:hAnsi="Century Gothic"/>
        </w:rPr>
        <w:t xml:space="preserve"> </w:t>
      </w:r>
      <w:r w:rsidR="00F73F50" w:rsidRPr="00322C45">
        <w:rPr>
          <w:rFonts w:ascii="Century Gothic" w:hAnsi="Century Gothic"/>
        </w:rPr>
        <w:lastRenderedPageBreak/>
        <w:t xml:space="preserve">Colleges and universities </w:t>
      </w:r>
      <w:r w:rsidR="00A469BC" w:rsidRPr="00322C45">
        <w:rPr>
          <w:rFonts w:ascii="Century Gothic" w:hAnsi="Century Gothic"/>
        </w:rPr>
        <w:t>are implementing to varying degrees to reduce It-re</w:t>
      </w:r>
      <w:r w:rsidR="00322C45">
        <w:rPr>
          <w:rFonts w:ascii="Century Gothic" w:hAnsi="Century Gothic"/>
        </w:rPr>
        <w:t>lated costs and energ</w:t>
      </w:r>
      <w:r w:rsidR="00A469BC" w:rsidRPr="00322C45">
        <w:rPr>
          <w:rFonts w:ascii="Century Gothic" w:hAnsi="Century Gothic"/>
        </w:rPr>
        <w:t>y consumption which ca</w:t>
      </w:r>
      <w:r w:rsidR="00322C45">
        <w:rPr>
          <w:rFonts w:ascii="Century Gothic" w:hAnsi="Century Gothic"/>
        </w:rPr>
        <w:t>n be broadly categorized as ref</w:t>
      </w:r>
      <w:r w:rsidR="00A469BC" w:rsidRPr="00322C45">
        <w:rPr>
          <w:rFonts w:ascii="Century Gothic" w:hAnsi="Century Gothic"/>
        </w:rPr>
        <w:t>lected by the Six Stra</w:t>
      </w:r>
      <w:r w:rsidR="00322C45">
        <w:rPr>
          <w:rFonts w:ascii="Century Gothic" w:hAnsi="Century Gothic"/>
        </w:rPr>
        <w:t>te</w:t>
      </w:r>
      <w:r w:rsidR="00A469BC" w:rsidRPr="00322C45">
        <w:rPr>
          <w:rFonts w:ascii="Century Gothic" w:hAnsi="Century Gothic"/>
        </w:rPr>
        <w:t>gies for Cutting Virtual Carbon such as</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 xml:space="preserve">Data </w:t>
      </w:r>
      <w:r w:rsidR="00322C45" w:rsidRPr="00322C45">
        <w:rPr>
          <w:rFonts w:ascii="Century Gothic" w:hAnsi="Century Gothic"/>
        </w:rPr>
        <w:t>Centre</w:t>
      </w:r>
      <w:r w:rsidRPr="00322C45">
        <w:rPr>
          <w:rFonts w:ascii="Century Gothic" w:hAnsi="Century Gothic"/>
        </w:rPr>
        <w:t xml:space="preserve"> efficiency</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Centralization</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Consolidation</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Cooling</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Desktop virtualization</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Equipment</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Power management</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Work processes</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Electronic Waste</w:t>
      </w:r>
    </w:p>
    <w:p w:rsidR="00A469BC" w:rsidRPr="00322C45" w:rsidRDefault="00A469BC" w:rsidP="00575893">
      <w:pPr>
        <w:jc w:val="both"/>
        <w:rPr>
          <w:rFonts w:ascii="Century Gothic" w:hAnsi="Century Gothic"/>
        </w:rPr>
      </w:pPr>
      <w:r w:rsidRPr="00322C45">
        <w:rPr>
          <w:rFonts w:ascii="Century Gothic" w:hAnsi="Century Gothic"/>
        </w:rPr>
        <w:t>Having this strategy and framework in mind, we can be guided in all IT Designs and recommendations</w:t>
      </w:r>
      <w:r w:rsidR="00F95092" w:rsidRPr="00322C45">
        <w:rPr>
          <w:rFonts w:ascii="Century Gothic" w:hAnsi="Century Gothic"/>
        </w:rPr>
        <w:t xml:space="preserve"> to conform </w:t>
      </w:r>
      <w:r w:rsidR="00322C45" w:rsidRPr="00322C45">
        <w:rPr>
          <w:rFonts w:ascii="Century Gothic" w:hAnsi="Century Gothic"/>
        </w:rPr>
        <w:t>to</w:t>
      </w:r>
      <w:r w:rsidR="00F95092" w:rsidRPr="00322C45">
        <w:rPr>
          <w:rFonts w:ascii="Century Gothic" w:hAnsi="Century Gothic"/>
        </w:rPr>
        <w:t xml:space="preserve"> GREEN IT or Low Carbon Computing strategy. </w:t>
      </w:r>
    </w:p>
    <w:p w:rsidR="00F95092" w:rsidRPr="00322C45" w:rsidRDefault="00F95092" w:rsidP="00575893">
      <w:pPr>
        <w:jc w:val="both"/>
        <w:rPr>
          <w:rFonts w:ascii="Century Gothic" w:hAnsi="Century Gothic"/>
        </w:rPr>
      </w:pPr>
      <w:r w:rsidRPr="00322C45">
        <w:rPr>
          <w:rFonts w:ascii="Century Gothic" w:hAnsi="Century Gothic"/>
        </w:rPr>
        <w:t>When upgrading computer systems we have several options to choose from depending on the readiness, willingness, commitment and organizational capability. In most cases green it solutions are cost higher in upfront cost but lower in total cost of ownership.</w:t>
      </w:r>
    </w:p>
    <w:p w:rsidR="00BA55E4" w:rsidRPr="00322C45" w:rsidRDefault="00BA55E4" w:rsidP="00575893">
      <w:pPr>
        <w:jc w:val="both"/>
        <w:rPr>
          <w:rFonts w:ascii="Century Gothic" w:hAnsi="Century Gothic"/>
        </w:rPr>
      </w:pPr>
      <w:r w:rsidRPr="00322C45">
        <w:rPr>
          <w:rFonts w:ascii="Century Gothic" w:hAnsi="Century Gothic"/>
        </w:rPr>
        <w:t xml:space="preserve">For argument sake, let us assume that the organization has a complete buy-in into the low carbon computing then I would recommend following the Six Strategies for Cutting Virtual Carbon written by Karla </w:t>
      </w:r>
      <w:proofErr w:type="spellStart"/>
      <w:r w:rsidR="00322C45" w:rsidRPr="00322C45">
        <w:rPr>
          <w:rFonts w:ascii="Century Gothic" w:hAnsi="Century Gothic"/>
        </w:rPr>
        <w:t>Hignite</w:t>
      </w:r>
      <w:proofErr w:type="spellEnd"/>
      <w:r w:rsidR="00322C45" w:rsidRPr="00322C45">
        <w:rPr>
          <w:rFonts w:ascii="Century Gothic" w:hAnsi="Century Gothic"/>
        </w:rPr>
        <w:t xml:space="preserve"> which</w:t>
      </w:r>
      <w:r w:rsidRPr="00322C45">
        <w:rPr>
          <w:rFonts w:ascii="Century Gothic" w:hAnsi="Century Gothic"/>
        </w:rPr>
        <w:t xml:space="preserve"> can be found in the website</w:t>
      </w:r>
    </w:p>
    <w:p w:rsidR="00F95092" w:rsidRPr="00322C45" w:rsidRDefault="007F77D7" w:rsidP="00575893">
      <w:pPr>
        <w:jc w:val="both"/>
        <w:rPr>
          <w:rFonts w:ascii="Century Gothic" w:hAnsi="Century Gothic"/>
        </w:rPr>
      </w:pPr>
      <w:hyperlink r:id="rId16" w:history="1">
        <w:r w:rsidR="00BA55E4" w:rsidRPr="00322C45">
          <w:rPr>
            <w:rStyle w:val="Hyperlink"/>
            <w:rFonts w:ascii="Century Gothic" w:hAnsi="Century Gothic"/>
          </w:rPr>
          <w:t>http://www.nacubo.org/Business_Officer_Magazine/Business_Officer_Plus/Bonus_Material/Six_Strategies_for_Cutting_Virtual_Carbon.html</w:t>
        </w:r>
      </w:hyperlink>
    </w:p>
    <w:p w:rsidR="00BA55E4" w:rsidRPr="00322C45" w:rsidRDefault="00B57300" w:rsidP="00575893">
      <w:pPr>
        <w:jc w:val="both"/>
        <w:rPr>
          <w:rFonts w:ascii="Century Gothic" w:hAnsi="Century Gothic"/>
        </w:rPr>
      </w:pPr>
      <w:r>
        <w:rPr>
          <w:rFonts w:ascii="Century Gothic" w:hAnsi="Century Gothic"/>
        </w:rPr>
        <w:t xml:space="preserve">Basic principles states that, the lesser the number of energy dissipation the lesser the carbon footprint is. However, when we speak of high availability, business continuity and reliability redundancy come into play. Having said that, multiple systems having same functions are implemented thus doubling the energy consumption and carbon footprint. Thus the challenge is to provide a “Highly Available and Sustainable </w:t>
      </w:r>
      <w:r w:rsidR="00575893">
        <w:rPr>
          <w:rFonts w:ascii="Century Gothic" w:hAnsi="Century Gothic"/>
        </w:rPr>
        <w:t xml:space="preserve">yet </w:t>
      </w:r>
      <w:r>
        <w:rPr>
          <w:rFonts w:ascii="Century Gothic" w:hAnsi="Century Gothic"/>
        </w:rPr>
        <w:t xml:space="preserve">low footprint solutions. </w:t>
      </w:r>
      <w:r w:rsidR="00575893">
        <w:rPr>
          <w:rFonts w:ascii="Century Gothic" w:hAnsi="Century Gothic"/>
        </w:rPr>
        <w:t xml:space="preserve">These can be achieved only using energy efficient devices, virtualization technology, alternative sources of energy, power monitoring and management, efficient work processes and practise thereby reducing electronic waste. </w:t>
      </w:r>
    </w:p>
    <w:p w:rsidR="00A469BC" w:rsidRDefault="00A469BC" w:rsidP="00575893">
      <w:pPr>
        <w:jc w:val="both"/>
      </w:pPr>
    </w:p>
    <w:sectPr w:rsidR="00A469BC" w:rsidSect="000415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7D7" w:rsidRDefault="007F77D7" w:rsidP="00E13241">
      <w:pPr>
        <w:spacing w:after="0" w:line="240" w:lineRule="auto"/>
      </w:pPr>
      <w:r>
        <w:separator/>
      </w:r>
    </w:p>
  </w:endnote>
  <w:endnote w:type="continuationSeparator" w:id="0">
    <w:p w:rsidR="007F77D7" w:rsidRDefault="007F77D7" w:rsidP="00E13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7D7" w:rsidRDefault="007F77D7" w:rsidP="00E13241">
      <w:pPr>
        <w:spacing w:after="0" w:line="240" w:lineRule="auto"/>
      </w:pPr>
      <w:r>
        <w:separator/>
      </w:r>
    </w:p>
  </w:footnote>
  <w:footnote w:type="continuationSeparator" w:id="0">
    <w:p w:rsidR="007F77D7" w:rsidRDefault="007F77D7" w:rsidP="00E13241">
      <w:pPr>
        <w:spacing w:after="0" w:line="240" w:lineRule="auto"/>
      </w:pPr>
      <w:r>
        <w:continuationSeparator/>
      </w:r>
    </w:p>
  </w:footnote>
  <w:footnote w:id="1">
    <w:p w:rsidR="00E13241" w:rsidRDefault="00E13241" w:rsidP="00E13241">
      <w:r>
        <w:rPr>
          <w:rStyle w:val="FootnoteReference"/>
        </w:rPr>
        <w:footnoteRef/>
      </w:r>
      <w:r>
        <w:t xml:space="preserve"> (</w:t>
      </w:r>
      <w:hyperlink r:id="rId1" w:history="1">
        <w:r w:rsidRPr="005011F1">
          <w:rPr>
            <w:rStyle w:val="Hyperlink"/>
          </w:rPr>
          <w:t>http://www.nacubo.org/Business_Officer_Magazine/Magazine_Archives/October_2009/Low-Carbon_Computing.html</w:t>
        </w:r>
      </w:hyperlink>
      <w:r>
        <w:t xml:space="preserve">). </w:t>
      </w:r>
    </w:p>
    <w:p w:rsidR="00E13241" w:rsidRPr="00E13241" w:rsidRDefault="00E13241">
      <w:pPr>
        <w:pStyle w:val="FootnoteText"/>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4FA3"/>
    <w:multiLevelType w:val="hybridMultilevel"/>
    <w:tmpl w:val="68D89152"/>
    <w:lvl w:ilvl="0" w:tplc="183ABE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E638B"/>
    <w:multiLevelType w:val="hybridMultilevel"/>
    <w:tmpl w:val="55AC1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46675"/>
    <w:multiLevelType w:val="hybridMultilevel"/>
    <w:tmpl w:val="EB68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E60F3"/>
    <w:multiLevelType w:val="hybridMultilevel"/>
    <w:tmpl w:val="EC0E5674"/>
    <w:lvl w:ilvl="0" w:tplc="2CD43494">
      <w:start w:val="1"/>
      <w:numFmt w:val="decimal"/>
      <w:lvlText w:val="%1."/>
      <w:lvlJc w:val="left"/>
      <w:pPr>
        <w:tabs>
          <w:tab w:val="num" w:pos="720"/>
        </w:tabs>
        <w:ind w:left="720" w:hanging="360"/>
      </w:pPr>
    </w:lvl>
    <w:lvl w:ilvl="1" w:tplc="70120636" w:tentative="1">
      <w:start w:val="1"/>
      <w:numFmt w:val="decimal"/>
      <w:lvlText w:val="%2."/>
      <w:lvlJc w:val="left"/>
      <w:pPr>
        <w:tabs>
          <w:tab w:val="num" w:pos="1440"/>
        </w:tabs>
        <w:ind w:left="1440" w:hanging="360"/>
      </w:pPr>
    </w:lvl>
    <w:lvl w:ilvl="2" w:tplc="9C68AB24" w:tentative="1">
      <w:start w:val="1"/>
      <w:numFmt w:val="decimal"/>
      <w:lvlText w:val="%3."/>
      <w:lvlJc w:val="left"/>
      <w:pPr>
        <w:tabs>
          <w:tab w:val="num" w:pos="2160"/>
        </w:tabs>
        <w:ind w:left="2160" w:hanging="360"/>
      </w:pPr>
    </w:lvl>
    <w:lvl w:ilvl="3" w:tplc="FEDCE932" w:tentative="1">
      <w:start w:val="1"/>
      <w:numFmt w:val="decimal"/>
      <w:lvlText w:val="%4."/>
      <w:lvlJc w:val="left"/>
      <w:pPr>
        <w:tabs>
          <w:tab w:val="num" w:pos="2880"/>
        </w:tabs>
        <w:ind w:left="2880" w:hanging="360"/>
      </w:pPr>
    </w:lvl>
    <w:lvl w:ilvl="4" w:tplc="AFBC2A58" w:tentative="1">
      <w:start w:val="1"/>
      <w:numFmt w:val="decimal"/>
      <w:lvlText w:val="%5."/>
      <w:lvlJc w:val="left"/>
      <w:pPr>
        <w:tabs>
          <w:tab w:val="num" w:pos="3600"/>
        </w:tabs>
        <w:ind w:left="3600" w:hanging="360"/>
      </w:pPr>
    </w:lvl>
    <w:lvl w:ilvl="5" w:tplc="FCE8DD62" w:tentative="1">
      <w:start w:val="1"/>
      <w:numFmt w:val="decimal"/>
      <w:lvlText w:val="%6."/>
      <w:lvlJc w:val="left"/>
      <w:pPr>
        <w:tabs>
          <w:tab w:val="num" w:pos="4320"/>
        </w:tabs>
        <w:ind w:left="4320" w:hanging="360"/>
      </w:pPr>
    </w:lvl>
    <w:lvl w:ilvl="6" w:tplc="8A928E7E" w:tentative="1">
      <w:start w:val="1"/>
      <w:numFmt w:val="decimal"/>
      <w:lvlText w:val="%7."/>
      <w:lvlJc w:val="left"/>
      <w:pPr>
        <w:tabs>
          <w:tab w:val="num" w:pos="5040"/>
        </w:tabs>
        <w:ind w:left="5040" w:hanging="360"/>
      </w:pPr>
    </w:lvl>
    <w:lvl w:ilvl="7" w:tplc="1E32DA7E" w:tentative="1">
      <w:start w:val="1"/>
      <w:numFmt w:val="decimal"/>
      <w:lvlText w:val="%8."/>
      <w:lvlJc w:val="left"/>
      <w:pPr>
        <w:tabs>
          <w:tab w:val="num" w:pos="5760"/>
        </w:tabs>
        <w:ind w:left="5760" w:hanging="360"/>
      </w:pPr>
    </w:lvl>
    <w:lvl w:ilvl="8" w:tplc="B5EA438E" w:tentative="1">
      <w:start w:val="1"/>
      <w:numFmt w:val="decimal"/>
      <w:lvlText w:val="%9."/>
      <w:lvlJc w:val="left"/>
      <w:pPr>
        <w:tabs>
          <w:tab w:val="num" w:pos="6480"/>
        </w:tabs>
        <w:ind w:left="6480" w:hanging="360"/>
      </w:pPr>
    </w:lvl>
  </w:abstractNum>
  <w:abstractNum w:abstractNumId="4">
    <w:nsid w:val="2C364363"/>
    <w:multiLevelType w:val="hybridMultilevel"/>
    <w:tmpl w:val="C5B64F90"/>
    <w:lvl w:ilvl="0" w:tplc="219E28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228CA"/>
    <w:multiLevelType w:val="hybridMultilevel"/>
    <w:tmpl w:val="E99A6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B1FE2"/>
    <w:multiLevelType w:val="multilevel"/>
    <w:tmpl w:val="AFB4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341298"/>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36524A"/>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CC1D11"/>
    <w:multiLevelType w:val="hybridMultilevel"/>
    <w:tmpl w:val="D460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B48B5"/>
    <w:multiLevelType w:val="hybridMultilevel"/>
    <w:tmpl w:val="83664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D5C92"/>
    <w:multiLevelType w:val="hybridMultilevel"/>
    <w:tmpl w:val="AE465868"/>
    <w:lvl w:ilvl="0" w:tplc="F8BE1DAE">
      <w:start w:val="1"/>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E59560F"/>
    <w:multiLevelType w:val="hybridMultilevel"/>
    <w:tmpl w:val="E1A4EC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E60F0B"/>
    <w:multiLevelType w:val="hybridMultilevel"/>
    <w:tmpl w:val="B45CCA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2"/>
  </w:num>
  <w:num w:numId="4">
    <w:abstractNumId w:val="0"/>
  </w:num>
  <w:num w:numId="5">
    <w:abstractNumId w:val="8"/>
  </w:num>
  <w:num w:numId="6">
    <w:abstractNumId w:val="4"/>
  </w:num>
  <w:num w:numId="7">
    <w:abstractNumId w:val="7"/>
  </w:num>
  <w:num w:numId="8">
    <w:abstractNumId w:val="11"/>
  </w:num>
  <w:num w:numId="9">
    <w:abstractNumId w:val="10"/>
  </w:num>
  <w:num w:numId="10">
    <w:abstractNumId w:val="13"/>
  </w:num>
  <w:num w:numId="11">
    <w:abstractNumId w:val="1"/>
  </w:num>
  <w:num w:numId="12">
    <w:abstractNumId w:val="5"/>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DB3"/>
    <w:rsid w:val="000344B2"/>
    <w:rsid w:val="00041511"/>
    <w:rsid w:val="0011162C"/>
    <w:rsid w:val="001660D5"/>
    <w:rsid w:val="002252D4"/>
    <w:rsid w:val="002955E2"/>
    <w:rsid w:val="00297DC0"/>
    <w:rsid w:val="002D0974"/>
    <w:rsid w:val="00322C45"/>
    <w:rsid w:val="003500A8"/>
    <w:rsid w:val="00416487"/>
    <w:rsid w:val="00457427"/>
    <w:rsid w:val="0047171D"/>
    <w:rsid w:val="00512D18"/>
    <w:rsid w:val="005648CB"/>
    <w:rsid w:val="00575893"/>
    <w:rsid w:val="005C02E2"/>
    <w:rsid w:val="005F1AB6"/>
    <w:rsid w:val="006A22C9"/>
    <w:rsid w:val="006D4A60"/>
    <w:rsid w:val="00711DB9"/>
    <w:rsid w:val="007629AE"/>
    <w:rsid w:val="007E0EF2"/>
    <w:rsid w:val="007F77D7"/>
    <w:rsid w:val="00834FDF"/>
    <w:rsid w:val="00844506"/>
    <w:rsid w:val="008A7AE0"/>
    <w:rsid w:val="008D27D3"/>
    <w:rsid w:val="00975410"/>
    <w:rsid w:val="00A41DFA"/>
    <w:rsid w:val="00A469BC"/>
    <w:rsid w:val="00A8016A"/>
    <w:rsid w:val="00B57300"/>
    <w:rsid w:val="00BA55E4"/>
    <w:rsid w:val="00C33A8B"/>
    <w:rsid w:val="00CB20F1"/>
    <w:rsid w:val="00CC4A64"/>
    <w:rsid w:val="00CE249D"/>
    <w:rsid w:val="00CF0D7C"/>
    <w:rsid w:val="00D01D05"/>
    <w:rsid w:val="00D73DB3"/>
    <w:rsid w:val="00DF6555"/>
    <w:rsid w:val="00E13241"/>
    <w:rsid w:val="00E26611"/>
    <w:rsid w:val="00E958D6"/>
    <w:rsid w:val="00EB63FD"/>
    <w:rsid w:val="00F51B25"/>
    <w:rsid w:val="00F73F50"/>
    <w:rsid w:val="00F93668"/>
    <w:rsid w:val="00F9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975410"/>
    <w:rPr>
      <w:color w:val="800080" w:themeColor="followedHyperlink"/>
      <w:u w:val="single"/>
    </w:rPr>
  </w:style>
  <w:style w:type="paragraph" w:styleId="Header">
    <w:name w:val="header"/>
    <w:basedOn w:val="Normal"/>
    <w:link w:val="HeaderChar"/>
    <w:uiPriority w:val="99"/>
    <w:unhideWhenUsed/>
    <w:rsid w:val="00E13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241"/>
  </w:style>
  <w:style w:type="paragraph" w:styleId="Footer">
    <w:name w:val="footer"/>
    <w:basedOn w:val="Normal"/>
    <w:link w:val="FooterChar"/>
    <w:uiPriority w:val="99"/>
    <w:unhideWhenUsed/>
    <w:rsid w:val="00E13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241"/>
  </w:style>
  <w:style w:type="paragraph" w:styleId="FootnoteText">
    <w:name w:val="footnote text"/>
    <w:basedOn w:val="Normal"/>
    <w:link w:val="FootnoteTextChar"/>
    <w:uiPriority w:val="99"/>
    <w:semiHidden/>
    <w:unhideWhenUsed/>
    <w:rsid w:val="00E13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241"/>
    <w:rPr>
      <w:sz w:val="20"/>
      <w:szCs w:val="20"/>
    </w:rPr>
  </w:style>
  <w:style w:type="character" w:styleId="FootnoteReference">
    <w:name w:val="footnote reference"/>
    <w:basedOn w:val="DefaultParagraphFont"/>
    <w:uiPriority w:val="99"/>
    <w:semiHidden/>
    <w:unhideWhenUsed/>
    <w:rsid w:val="00E1324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975410"/>
    <w:rPr>
      <w:color w:val="800080" w:themeColor="followedHyperlink"/>
      <w:u w:val="single"/>
    </w:rPr>
  </w:style>
  <w:style w:type="paragraph" w:styleId="Header">
    <w:name w:val="header"/>
    <w:basedOn w:val="Normal"/>
    <w:link w:val="HeaderChar"/>
    <w:uiPriority w:val="99"/>
    <w:unhideWhenUsed/>
    <w:rsid w:val="00E13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241"/>
  </w:style>
  <w:style w:type="paragraph" w:styleId="Footer">
    <w:name w:val="footer"/>
    <w:basedOn w:val="Normal"/>
    <w:link w:val="FooterChar"/>
    <w:uiPriority w:val="99"/>
    <w:unhideWhenUsed/>
    <w:rsid w:val="00E13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241"/>
  </w:style>
  <w:style w:type="paragraph" w:styleId="FootnoteText">
    <w:name w:val="footnote text"/>
    <w:basedOn w:val="Normal"/>
    <w:link w:val="FootnoteTextChar"/>
    <w:uiPriority w:val="99"/>
    <w:semiHidden/>
    <w:unhideWhenUsed/>
    <w:rsid w:val="00E13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241"/>
    <w:rPr>
      <w:sz w:val="20"/>
      <w:szCs w:val="20"/>
    </w:rPr>
  </w:style>
  <w:style w:type="character" w:styleId="FootnoteReference">
    <w:name w:val="footnote reference"/>
    <w:basedOn w:val="DefaultParagraphFont"/>
    <w:uiPriority w:val="99"/>
    <w:semiHidden/>
    <w:unhideWhenUsed/>
    <w:rsid w:val="00E132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ews.bbc.co.uk/2/hi/programmes/click_online/default.s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y.currentcos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cubo.org/Business_Officer_Magazine/Business_Officer_Plus/Bonus_Material/Six_Strategies_for_Cutting_Virtual_Carbon.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martnow.com.au/current_cost_bridge.php" TargetMode="External"/><Relationship Id="rId5" Type="http://schemas.openxmlformats.org/officeDocument/2006/relationships/settings" Target="settings.xml"/><Relationship Id="rId15" Type="http://schemas.openxmlformats.org/officeDocument/2006/relationships/hyperlink" Target="http://www.joost.com/39w1yk49/" TargetMode="External"/><Relationship Id="rId10" Type="http://schemas.openxmlformats.org/officeDocument/2006/relationships/hyperlink" Target="http://www.smartnow.com.au/installinstructions.ph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grooveshark.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acubo.org/Business_Officer_Magazine/Magazine_Archives/October_2009/Low-Carbon_Compu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F051F-1A64-4A10-A94B-9C80D22FC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Nap</cp:lastModifiedBy>
  <cp:revision>2</cp:revision>
  <dcterms:created xsi:type="dcterms:W3CDTF">2012-09-23T01:49:00Z</dcterms:created>
  <dcterms:modified xsi:type="dcterms:W3CDTF">2012-09-23T01:49:00Z</dcterms:modified>
</cp:coreProperties>
</file>